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s="黑体"/>
          <w:b w:val="0"/>
          <w:bCs w:val="0"/>
          <w:w w:val="95"/>
          <w:sz w:val="44"/>
          <w:szCs w:val="44"/>
        </w:rPr>
      </w:pPr>
      <w:r>
        <w:rPr>
          <w:rFonts w:hint="eastAsia" w:ascii="黑体" w:hAnsi="黑体" w:eastAsia="黑体" w:cs="黑体"/>
          <w:b w:val="0"/>
          <w:bCs w:val="0"/>
          <w:sz w:val="44"/>
          <w:szCs w:val="44"/>
        </w:rPr>
        <w:t>关于遴选运城市</w:t>
      </w:r>
      <w:r>
        <w:rPr>
          <w:rFonts w:hint="eastAsia" w:ascii="黑体" w:hAnsi="黑体" w:eastAsia="黑体" w:cs="黑体"/>
          <w:b w:val="0"/>
          <w:bCs w:val="0"/>
          <w:sz w:val="44"/>
          <w:szCs w:val="44"/>
          <w:lang w:val="en-US" w:eastAsia="zh-CN"/>
        </w:rPr>
        <w:t>国资国企在线监管系统</w:t>
      </w:r>
      <w:r>
        <w:rPr>
          <w:rFonts w:hint="eastAsia" w:ascii="黑体" w:hAnsi="黑体" w:eastAsia="黑体" w:cs="黑体"/>
          <w:b w:val="0"/>
          <w:bCs w:val="0"/>
          <w:w w:val="95"/>
          <w:sz w:val="44"/>
          <w:szCs w:val="44"/>
        </w:rPr>
        <w:t>项目</w:t>
      </w:r>
    </w:p>
    <w:p>
      <w:pPr>
        <w:ind w:firstLine="0" w:firstLineChars="0"/>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软件测评机构</w:t>
      </w:r>
      <w:r>
        <w:rPr>
          <w:rFonts w:hint="eastAsia" w:ascii="黑体" w:hAnsi="黑体" w:eastAsia="黑体" w:cs="黑体"/>
          <w:b w:val="0"/>
          <w:bCs w:val="0"/>
          <w:sz w:val="44"/>
          <w:szCs w:val="44"/>
        </w:rPr>
        <w:t>的公告</w:t>
      </w:r>
    </w:p>
    <w:p>
      <w:pPr>
        <w:keepNext w:val="0"/>
        <w:keepLines w:val="0"/>
        <w:pageBreakBefore w:val="0"/>
        <w:widowControl w:val="0"/>
        <w:kinsoku/>
        <w:overflowPunct/>
        <w:topLinePunct w:val="0"/>
        <w:autoSpaceDE/>
        <w:autoSpaceDN/>
        <w:bidi w:val="0"/>
        <w:adjustRightInd/>
        <w:snapToGrid/>
        <w:spacing w:line="540" w:lineRule="exact"/>
        <w:ind w:leftChars="0" w:firstLine="0" w:firstLineChars="0"/>
        <w:textAlignment w:val="auto"/>
        <w:rPr>
          <w:rFonts w:ascii="仿宋" w:hAnsi="仿宋" w:eastAsia="仿宋" w:cs="仿宋"/>
          <w:b/>
          <w:bCs/>
          <w:sz w:val="32"/>
          <w:szCs w:val="32"/>
          <w:u w:val="single"/>
        </w:rPr>
      </w:pPr>
    </w:p>
    <w:p>
      <w:pPr>
        <w:keepNext w:val="0"/>
        <w:keepLines w:val="0"/>
        <w:pageBreakBefore w:val="0"/>
        <w:widowControl w:val="0"/>
        <w:kinsoku/>
        <w:overflowPunct/>
        <w:topLinePunct w:val="0"/>
        <w:autoSpaceDE/>
        <w:autoSpaceDN/>
        <w:bidi w:val="0"/>
        <w:adjustRightInd/>
        <w:snapToGrid/>
        <w:spacing w:line="520" w:lineRule="exact"/>
        <w:ind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政务信息化项目建设</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，现公开遴选</w:t>
      </w:r>
      <w:r>
        <w:rPr>
          <w:rFonts w:hint="eastAsia" w:ascii="仿宋_GB2312" w:hAnsi="仿宋_GB2312" w:eastAsia="仿宋_GB2312" w:cs="仿宋_GB2312"/>
          <w:sz w:val="32"/>
          <w:szCs w:val="32"/>
        </w:rPr>
        <w:t>运城市</w:t>
      </w:r>
      <w:r>
        <w:rPr>
          <w:rFonts w:hint="eastAsia" w:ascii="仿宋_GB2312" w:hAnsi="仿宋_GB2312" w:eastAsia="仿宋_GB2312" w:cs="仿宋_GB2312"/>
          <w:sz w:val="32"/>
          <w:szCs w:val="32"/>
          <w:lang w:val="en-US" w:eastAsia="zh-CN"/>
        </w:rPr>
        <w:t>国资国企在线监管系统项目</w:t>
      </w:r>
      <w:r>
        <w:rPr>
          <w:rFonts w:hint="eastAsia" w:ascii="仿宋_GB2312" w:hAnsi="仿宋_GB2312" w:eastAsia="仿宋_GB2312" w:cs="仿宋_GB2312"/>
          <w:sz w:val="32"/>
          <w:szCs w:val="32"/>
          <w:lang w:eastAsia="zh-CN"/>
        </w:rPr>
        <w:t>软件测评机构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相关情况</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运城市国资国企在线监管系统包括数据采集交换平台、企业组织机构基本信息库、“三重一大”决策运行系统、大额资金动态监测系统、违规监督追责系统、综合监测展示系统等6项应用系统</w:t>
      </w:r>
      <w:r>
        <w:rPr>
          <w:rFonts w:hint="eastAsia" w:ascii="仿宋_GB2312" w:hAnsi="仿宋_GB2312" w:eastAsia="仿宋_GB2312" w:cs="仿宋_GB2312"/>
          <w:sz w:val="32"/>
          <w:szCs w:val="32"/>
          <w:shd w:val="clear" w:color="auto" w:fill="FFFFFF"/>
          <w:lang w:val="en-US" w:eastAsia="zh-CN"/>
        </w:rPr>
        <w:t>，该系统</w:t>
      </w:r>
      <w:r>
        <w:rPr>
          <w:rFonts w:hint="eastAsia" w:ascii="华文仿宋" w:hAnsi="华文仿宋" w:eastAsia="华文仿宋"/>
          <w:sz w:val="30"/>
          <w:szCs w:val="30"/>
        </w:rPr>
        <w:t>部署</w:t>
      </w:r>
      <w:r>
        <w:rPr>
          <w:rFonts w:ascii="华文仿宋" w:hAnsi="华文仿宋" w:eastAsia="华文仿宋"/>
          <w:sz w:val="30"/>
          <w:szCs w:val="30"/>
        </w:rPr>
        <w:t>在</w:t>
      </w:r>
      <w:r>
        <w:rPr>
          <w:rFonts w:hint="eastAsia" w:ascii="华文仿宋" w:hAnsi="华文仿宋" w:eastAsia="华文仿宋"/>
          <w:sz w:val="30"/>
          <w:szCs w:val="30"/>
        </w:rPr>
        <w:t>运城市</w:t>
      </w:r>
      <w:r>
        <w:rPr>
          <w:rFonts w:ascii="华文仿宋" w:hAnsi="华文仿宋" w:eastAsia="华文仿宋"/>
          <w:sz w:val="30"/>
          <w:szCs w:val="30"/>
        </w:rPr>
        <w:t>智慧城市云平台，与省</w:t>
      </w:r>
      <w:r>
        <w:rPr>
          <w:rFonts w:hint="eastAsia" w:ascii="华文仿宋" w:hAnsi="华文仿宋" w:eastAsia="华文仿宋"/>
          <w:sz w:val="30"/>
          <w:szCs w:val="30"/>
        </w:rPr>
        <w:t>国资</w:t>
      </w:r>
      <w:r>
        <w:rPr>
          <w:rFonts w:ascii="华文仿宋" w:hAnsi="华文仿宋" w:eastAsia="华文仿宋"/>
          <w:sz w:val="30"/>
          <w:szCs w:val="30"/>
        </w:rPr>
        <w:t>在</w:t>
      </w:r>
      <w:r>
        <w:rPr>
          <w:rFonts w:hint="eastAsia" w:ascii="仿宋_GB2312" w:hAnsi="仿宋_GB2312" w:eastAsia="仿宋_GB2312" w:cs="仿宋_GB2312"/>
          <w:sz w:val="32"/>
          <w:szCs w:val="32"/>
        </w:rPr>
        <w:t>线监管信息平台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市级监管企业及县（市、区）国资监管机构</w:t>
      </w:r>
      <w:r>
        <w:rPr>
          <w:rFonts w:hint="eastAsia" w:ascii="仿宋_GB2312" w:hAnsi="仿宋_GB2312" w:eastAsia="仿宋_GB2312" w:cs="仿宋_GB2312"/>
          <w:sz w:val="32"/>
          <w:szCs w:val="32"/>
        </w:rPr>
        <w:t>有效对接，实现数据共享和交换。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二、报名条件</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1、具备《政府采购法》第二十二条规定的条件；</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2、具有CMA或CNAS资质，且证书在有效期内；</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4、单位负责人为同一人或存在控股、管理关系的不同单位不得同时参加报名；</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5、本项目不接受联合体报名。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递交文件内容</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1、单位资格文件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包括但不限于企业介绍、营业执照、专业资质证书、案例介绍等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单位</w:t>
      </w:r>
      <w:bookmarkStart w:id="0" w:name="_GoBack"/>
      <w:bookmarkEnd w:id="0"/>
      <w:r>
        <w:rPr>
          <w:rFonts w:hint="eastAsia" w:ascii="仿宋_GB2312" w:hAnsi="仿宋_GB2312" w:eastAsia="仿宋_GB2312" w:cs="仿宋_GB2312"/>
          <w:sz w:val="32"/>
          <w:szCs w:val="32"/>
        </w:rPr>
        <w:t>无不良信用记录</w:t>
      </w:r>
      <w:r>
        <w:rPr>
          <w:rFonts w:hint="eastAsia" w:ascii="仿宋_GB2312" w:hAnsi="仿宋_GB2312" w:eastAsia="仿宋_GB2312" w:cs="仿宋_GB2312"/>
          <w:sz w:val="32"/>
          <w:szCs w:val="32"/>
          <w:lang w:eastAsia="zh-CN"/>
        </w:rPr>
        <w:t>证明；</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3、软件测评报价单；</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4、其他相关资质证明文件。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相关</w:t>
      </w:r>
      <w:r>
        <w:rPr>
          <w:rFonts w:hint="eastAsia" w:ascii="黑体" w:hAnsi="黑体" w:eastAsia="黑体" w:cs="黑体"/>
          <w:b w:val="0"/>
          <w:bCs w:val="0"/>
          <w:color w:val="000000" w:themeColor="text1"/>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1、所有资料用A4纸打印装订并加盖公章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装入档案袋密封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2、截止时间：202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3、递交地点：运城市</w:t>
      </w:r>
      <w:r>
        <w:rPr>
          <w:rFonts w:hint="eastAsia" w:ascii="仿宋_GB2312" w:hAnsi="仿宋_GB2312" w:eastAsia="仿宋_GB2312" w:cs="仿宋_GB2312"/>
          <w:sz w:val="32"/>
          <w:szCs w:val="32"/>
          <w:lang w:val="en-US" w:eastAsia="zh-CN"/>
        </w:rPr>
        <w:t>工信局（国资委）410室；</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4、联系人：</w:t>
      </w:r>
      <w:r>
        <w:rPr>
          <w:rFonts w:hint="eastAsia" w:ascii="仿宋_GB2312" w:hAnsi="仿宋_GB2312" w:eastAsia="仿宋_GB2312" w:cs="仿宋_GB2312"/>
          <w:sz w:val="32"/>
          <w:szCs w:val="32"/>
          <w:lang w:val="en-US" w:eastAsia="zh-CN"/>
        </w:rPr>
        <w:t>梁彦峰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0359-6380</w:t>
      </w:r>
      <w:r>
        <w:rPr>
          <w:rFonts w:hint="eastAsia" w:ascii="仿宋_GB2312" w:hAnsi="仿宋_GB2312" w:eastAsia="仿宋_GB2312" w:cs="仿宋_GB2312"/>
          <w:sz w:val="32"/>
          <w:szCs w:val="32"/>
          <w:lang w:val="en-US" w:eastAsia="zh-CN"/>
        </w:rPr>
        <w:t>096。</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运城市</w:t>
      </w:r>
      <w:r>
        <w:rPr>
          <w:rFonts w:hint="eastAsia" w:ascii="仿宋_GB2312" w:hAnsi="仿宋_GB2312" w:eastAsia="仿宋_GB2312" w:cs="仿宋_GB2312"/>
          <w:sz w:val="32"/>
          <w:szCs w:val="32"/>
          <w:lang w:val="en-US" w:eastAsia="zh-CN"/>
        </w:rPr>
        <w:t>国资国企在线监管系统</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软件测评</w:t>
      </w:r>
      <w:r>
        <w:rPr>
          <w:rFonts w:hint="eastAsia" w:ascii="仿宋_GB2312" w:hAnsi="仿宋_GB2312" w:eastAsia="仿宋_GB2312" w:cs="仿宋_GB2312"/>
          <w:sz w:val="32"/>
          <w:szCs w:val="32"/>
        </w:rPr>
        <w:t>报价单</w:t>
      </w: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leftChars="8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运城市</w:t>
      </w:r>
      <w:r>
        <w:rPr>
          <w:rFonts w:hint="eastAsia" w:ascii="仿宋_GB2312" w:hAnsi="仿宋_GB2312" w:eastAsia="仿宋_GB2312" w:cs="仿宋_GB2312"/>
          <w:sz w:val="32"/>
          <w:szCs w:val="32"/>
          <w:lang w:val="en-US" w:eastAsia="zh-CN"/>
        </w:rPr>
        <w:t>人民政府国有资产监督管理委员会</w:t>
      </w:r>
    </w:p>
    <w:p>
      <w:pPr>
        <w:keepNext w:val="0"/>
        <w:keepLines w:val="0"/>
        <w:pageBreakBefore w:val="0"/>
        <w:widowControl w:val="0"/>
        <w:kinsoku/>
        <w:wordWrap w:val="0"/>
        <w:overflowPunct/>
        <w:topLinePunct w:val="0"/>
        <w:autoSpaceDE/>
        <w:autoSpaceDN/>
        <w:bidi w:val="0"/>
        <w:adjustRightInd/>
        <w:snapToGrid/>
        <w:spacing w:line="520" w:lineRule="exact"/>
        <w:ind w:leftChars="8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 w:hAnsi="仿宋" w:eastAsia="仿宋" w:cs="仿宋"/>
          <w:sz w:val="32"/>
          <w:szCs w:val="32"/>
          <w:lang w:val="en-US" w:eastAsia="zh-CN"/>
        </w:rPr>
      </w:pPr>
    </w:p>
    <w:tbl>
      <w:tblPr>
        <w:tblStyle w:val="6"/>
        <w:tblW w:w="8951" w:type="dxa"/>
        <w:tblInd w:w="-204" w:type="dxa"/>
        <w:shd w:val="clear" w:color="auto" w:fill="auto"/>
        <w:tblLayout w:type="fixed"/>
        <w:tblCellMar>
          <w:top w:w="0" w:type="dxa"/>
          <w:left w:w="0" w:type="dxa"/>
          <w:bottom w:w="0" w:type="dxa"/>
          <w:right w:w="0" w:type="dxa"/>
        </w:tblCellMar>
      </w:tblPr>
      <w:tblGrid>
        <w:gridCol w:w="2697"/>
        <w:gridCol w:w="1939"/>
        <w:gridCol w:w="2723"/>
        <w:gridCol w:w="1592"/>
      </w:tblGrid>
      <w:tr>
        <w:tblPrEx>
          <w:shd w:val="clear" w:color="auto" w:fill="auto"/>
          <w:tblCellMar>
            <w:top w:w="0" w:type="dxa"/>
            <w:left w:w="0" w:type="dxa"/>
            <w:bottom w:w="0" w:type="dxa"/>
            <w:right w:w="0" w:type="dxa"/>
          </w:tblCellMar>
        </w:tblPrEx>
        <w:trPr>
          <w:trHeight w:val="1097" w:hRule="atLeast"/>
        </w:trPr>
        <w:tc>
          <w:tcPr>
            <w:tcW w:w="8951"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40"/>
                <w:szCs w:val="40"/>
                <w:u w:val="none"/>
              </w:rPr>
            </w:pPr>
            <w:r>
              <w:rPr>
                <w:rFonts w:hint="eastAsia" w:ascii="黑体" w:hAnsi="黑体" w:eastAsia="黑体" w:cs="黑体"/>
                <w:b w:val="0"/>
                <w:bCs/>
                <w:i w:val="0"/>
                <w:color w:val="000000"/>
                <w:kern w:val="0"/>
                <w:sz w:val="40"/>
                <w:szCs w:val="40"/>
                <w:u w:val="none"/>
                <w:lang w:val="en-US" w:eastAsia="zh-CN" w:bidi="ar"/>
              </w:rPr>
              <w:t>运城市国资国企在线监管系统项目软件测评</w:t>
            </w:r>
            <w:r>
              <w:rPr>
                <w:rFonts w:hint="eastAsia" w:ascii="黑体" w:hAnsi="黑体" w:eastAsia="黑体" w:cs="黑体"/>
                <w:b w:val="0"/>
                <w:bCs/>
                <w:i w:val="0"/>
                <w:color w:val="000000"/>
                <w:kern w:val="0"/>
                <w:sz w:val="40"/>
                <w:szCs w:val="40"/>
                <w:u w:val="none"/>
                <w:lang w:val="en-US" w:eastAsia="zh-CN" w:bidi="ar"/>
              </w:rPr>
              <w:br w:type="textWrapping"/>
            </w:r>
            <w:r>
              <w:rPr>
                <w:rFonts w:hint="eastAsia" w:ascii="黑体" w:hAnsi="黑体" w:eastAsia="黑体" w:cs="黑体"/>
                <w:b w:val="0"/>
                <w:bCs/>
                <w:i w:val="0"/>
                <w:color w:val="000000"/>
                <w:kern w:val="0"/>
                <w:sz w:val="40"/>
                <w:szCs w:val="40"/>
                <w:u w:val="none"/>
                <w:lang w:val="en-US" w:eastAsia="zh-CN" w:bidi="ar"/>
              </w:rPr>
              <w:t>报 价 单</w:t>
            </w:r>
          </w:p>
        </w:tc>
      </w:tr>
      <w:tr>
        <w:tblPrEx>
          <w:tblCellMar>
            <w:top w:w="0" w:type="dxa"/>
            <w:left w:w="0" w:type="dxa"/>
            <w:bottom w:w="0" w:type="dxa"/>
            <w:right w:w="0" w:type="dxa"/>
          </w:tblCellMar>
        </w:tblPrEx>
        <w:trPr>
          <w:trHeight w:val="1170" w:hRule="atLeast"/>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报价单位：（盖章）</w:t>
            </w:r>
          </w:p>
        </w:tc>
      </w:tr>
      <w:tr>
        <w:tblPrEx>
          <w:tblCellMar>
            <w:top w:w="0" w:type="dxa"/>
            <w:left w:w="0" w:type="dxa"/>
            <w:bottom w:w="0" w:type="dxa"/>
            <w:right w:w="0" w:type="dxa"/>
          </w:tblCellMar>
        </w:tblPrEx>
        <w:trPr>
          <w:trHeight w:val="1170" w:hRule="atLeast"/>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地址：</w:t>
            </w:r>
          </w:p>
        </w:tc>
      </w:tr>
      <w:tr>
        <w:tblPrEx>
          <w:tblCellMar>
            <w:top w:w="0" w:type="dxa"/>
            <w:left w:w="0" w:type="dxa"/>
            <w:bottom w:w="0" w:type="dxa"/>
            <w:right w:w="0" w:type="dxa"/>
          </w:tblCellMar>
        </w:tblPrEx>
        <w:trPr>
          <w:trHeight w:val="1170" w:hRule="atLeast"/>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联系人：</w:t>
            </w:r>
          </w:p>
        </w:tc>
      </w:tr>
      <w:tr>
        <w:tblPrEx>
          <w:tblCellMar>
            <w:top w:w="0" w:type="dxa"/>
            <w:left w:w="0" w:type="dxa"/>
            <w:bottom w:w="0" w:type="dxa"/>
            <w:right w:w="0" w:type="dxa"/>
          </w:tblCellMar>
        </w:tblPrEx>
        <w:trPr>
          <w:trHeight w:val="1170" w:hRule="atLeast"/>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联系方式：</w:t>
            </w:r>
          </w:p>
        </w:tc>
      </w:tr>
      <w:tr>
        <w:tblPrEx>
          <w:tblCellMar>
            <w:top w:w="0" w:type="dxa"/>
            <w:left w:w="0" w:type="dxa"/>
            <w:bottom w:w="0" w:type="dxa"/>
            <w:right w:w="0" w:type="dxa"/>
          </w:tblCellMar>
        </w:tblPrEx>
        <w:trPr>
          <w:trHeight w:val="1170" w:hRule="atLeast"/>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报价如下：</w:t>
            </w:r>
          </w:p>
        </w:tc>
      </w:tr>
      <w:tr>
        <w:tblPrEx>
          <w:tblCellMar>
            <w:top w:w="0" w:type="dxa"/>
            <w:left w:w="0" w:type="dxa"/>
            <w:bottom w:w="0" w:type="dxa"/>
            <w:right w:w="0" w:type="dxa"/>
          </w:tblCellMar>
        </w:tblPrEx>
        <w:trPr>
          <w:trHeight w:val="1212"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项目名称</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项目总预算</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软件测评费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2175"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运城市国资国企在线监管系统项目</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215万元</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32"/>
                <w:szCs w:val="32"/>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1701" w:right="1588"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- 2 -</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A1D88"/>
    <w:multiLevelType w:val="multilevel"/>
    <w:tmpl w:val="0C9A1D88"/>
    <w:lvl w:ilvl="0" w:tentative="0">
      <w:start w:val="13"/>
      <w:numFmt w:val="decimal"/>
      <w:pStyle w:val="2"/>
      <w:lvlText w:val="%1、"/>
      <w:lvlJc w:val="left"/>
      <w:pPr>
        <w:ind w:left="766" w:hanging="525"/>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ZTk4NjJhODY4ZTllMDVkNmU3ZDkzNDJmM2M3M2UifQ=="/>
  </w:docVars>
  <w:rsids>
    <w:rsidRoot w:val="171D01E7"/>
    <w:rsid w:val="001A519A"/>
    <w:rsid w:val="007439F6"/>
    <w:rsid w:val="007D0408"/>
    <w:rsid w:val="00E47C60"/>
    <w:rsid w:val="010A2E37"/>
    <w:rsid w:val="02277D98"/>
    <w:rsid w:val="02493090"/>
    <w:rsid w:val="03BA1C0C"/>
    <w:rsid w:val="04936845"/>
    <w:rsid w:val="07593D76"/>
    <w:rsid w:val="086F1377"/>
    <w:rsid w:val="08D50D43"/>
    <w:rsid w:val="09DF5FC8"/>
    <w:rsid w:val="0A963915"/>
    <w:rsid w:val="0B275F39"/>
    <w:rsid w:val="0B48659F"/>
    <w:rsid w:val="0D5D3E94"/>
    <w:rsid w:val="101B7DC6"/>
    <w:rsid w:val="10230E97"/>
    <w:rsid w:val="11F5718A"/>
    <w:rsid w:val="12635D84"/>
    <w:rsid w:val="148D505F"/>
    <w:rsid w:val="15532E18"/>
    <w:rsid w:val="16FA4CAD"/>
    <w:rsid w:val="171D01E7"/>
    <w:rsid w:val="17D9680D"/>
    <w:rsid w:val="1A907657"/>
    <w:rsid w:val="1D902BE0"/>
    <w:rsid w:val="1FCD3580"/>
    <w:rsid w:val="20B6593D"/>
    <w:rsid w:val="21EE0EF9"/>
    <w:rsid w:val="22C55178"/>
    <w:rsid w:val="22F01023"/>
    <w:rsid w:val="24CE60D8"/>
    <w:rsid w:val="255B15E2"/>
    <w:rsid w:val="27174C5C"/>
    <w:rsid w:val="274041B2"/>
    <w:rsid w:val="2778179F"/>
    <w:rsid w:val="29FE1945"/>
    <w:rsid w:val="2ACB4B9E"/>
    <w:rsid w:val="2C425E75"/>
    <w:rsid w:val="2C464019"/>
    <w:rsid w:val="2C536AB6"/>
    <w:rsid w:val="2CF57C4D"/>
    <w:rsid w:val="2D2307FE"/>
    <w:rsid w:val="305C317B"/>
    <w:rsid w:val="32505DBE"/>
    <w:rsid w:val="3295040D"/>
    <w:rsid w:val="335453C3"/>
    <w:rsid w:val="337A667A"/>
    <w:rsid w:val="340A1DD0"/>
    <w:rsid w:val="354D4C0D"/>
    <w:rsid w:val="358C2D73"/>
    <w:rsid w:val="35C30579"/>
    <w:rsid w:val="362E7865"/>
    <w:rsid w:val="36C26992"/>
    <w:rsid w:val="36C843DE"/>
    <w:rsid w:val="3A6D1669"/>
    <w:rsid w:val="3AB67890"/>
    <w:rsid w:val="3B0630F7"/>
    <w:rsid w:val="3B857B69"/>
    <w:rsid w:val="3BD729D5"/>
    <w:rsid w:val="3C8616BD"/>
    <w:rsid w:val="3CD074FE"/>
    <w:rsid w:val="3D9C54BA"/>
    <w:rsid w:val="3DE86099"/>
    <w:rsid w:val="3E1B0E36"/>
    <w:rsid w:val="41DB4DAC"/>
    <w:rsid w:val="43E32858"/>
    <w:rsid w:val="44E623E5"/>
    <w:rsid w:val="499F2B63"/>
    <w:rsid w:val="4AF8077D"/>
    <w:rsid w:val="4BD217E6"/>
    <w:rsid w:val="4D585FAA"/>
    <w:rsid w:val="4F4D4E6B"/>
    <w:rsid w:val="50292661"/>
    <w:rsid w:val="50707007"/>
    <w:rsid w:val="50AB6AEF"/>
    <w:rsid w:val="527D71DF"/>
    <w:rsid w:val="555C2284"/>
    <w:rsid w:val="560F3BC6"/>
    <w:rsid w:val="576A47B0"/>
    <w:rsid w:val="5853793A"/>
    <w:rsid w:val="5A2373B6"/>
    <w:rsid w:val="5D0C4E93"/>
    <w:rsid w:val="5DC91500"/>
    <w:rsid w:val="5F3B4915"/>
    <w:rsid w:val="64FF0D84"/>
    <w:rsid w:val="68733182"/>
    <w:rsid w:val="6B6F44CA"/>
    <w:rsid w:val="6C0A7142"/>
    <w:rsid w:val="6C532633"/>
    <w:rsid w:val="6DCF760B"/>
    <w:rsid w:val="6F5F0782"/>
    <w:rsid w:val="70C92498"/>
    <w:rsid w:val="71836742"/>
    <w:rsid w:val="739F538A"/>
    <w:rsid w:val="740844DB"/>
    <w:rsid w:val="761C0F14"/>
    <w:rsid w:val="764B35A7"/>
    <w:rsid w:val="76913B87"/>
    <w:rsid w:val="786F6C39"/>
    <w:rsid w:val="79BC0A44"/>
    <w:rsid w:val="7A044199"/>
    <w:rsid w:val="7ACC1AC5"/>
    <w:rsid w:val="7CA83501"/>
    <w:rsid w:val="7D850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numPr>
        <w:ilvl w:val="0"/>
        <w:numId w:val="1"/>
      </w:numPr>
      <w:spacing w:after="0"/>
      <w:ind w:left="0" w:firstLine="420" w:firstLineChars="100"/>
    </w:pPr>
    <w:rPr>
      <w:rFonts w:eastAsia="仿宋_GB2312"/>
      <w:sz w:val="32"/>
    </w:rPr>
  </w:style>
  <w:style w:type="paragraph" w:styleId="3">
    <w:name w:val="Body Text"/>
    <w:basedOn w:val="1"/>
    <w:autoRedefine/>
    <w:qFormat/>
    <w:uiPriority w:val="0"/>
    <w:pPr>
      <w:spacing w:line="0" w:lineRule="atLeast"/>
    </w:pPr>
    <w:rPr>
      <w:sz w:val="30"/>
      <w:szCs w:val="20"/>
    </w:rPr>
  </w:style>
  <w:style w:type="paragraph" w:styleId="4">
    <w:name w:val="table of authorities"/>
    <w:basedOn w:val="1"/>
    <w:next w:val="1"/>
    <w:qFormat/>
    <w:uiPriority w:val="0"/>
    <w:pPr>
      <w:ind w:left="420" w:leftChars="200"/>
    </w:pPr>
    <w:rPr>
      <w:rFonts w:ascii="Times New Roman" w:hAnsi="Times New Roman"/>
    </w:rPr>
  </w:style>
  <w:style w:type="paragraph" w:styleId="5">
    <w:name w:val="footer"/>
    <w:basedOn w:val="1"/>
    <w:autoRedefine/>
    <w:qFormat/>
    <w:uiPriority w:val="0"/>
    <w:pPr>
      <w:tabs>
        <w:tab w:val="center" w:pos="4153"/>
        <w:tab w:val="right" w:pos="8306"/>
      </w:tabs>
      <w:snapToGrid w:val="0"/>
      <w:jc w:val="left"/>
    </w:pPr>
    <w:rPr>
      <w:sz w:val="18"/>
      <w:szCs w:val="18"/>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1\Desktop\&#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模板.dot</Template>
  <Pages>3</Pages>
  <Words>839</Words>
  <Characters>867</Characters>
  <Lines>1</Lines>
  <Paragraphs>1</Paragraphs>
  <TotalTime>138</TotalTime>
  <ScaleCrop>false</ScaleCrop>
  <LinksUpToDate>false</LinksUpToDate>
  <CharactersWithSpaces>870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2020-07-22T00:33:00Z</dcterms:created>
  <dc:creator>木子</dc:creator>
  <cp:lastModifiedBy>梁彦峰</cp:lastModifiedBy>
  <cp:lastPrinted>2024-03-13T02:19:25Z</cp:lastPrinted>
  <dcterms:modified xsi:type="dcterms:W3CDTF">2024-03-13T09:44:53Z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7EB7B72EFBD44C70BE377A83255AFAE0_13</vt:lpwstr>
  </property>
</Properties>
</file>